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6" w:rsidRPr="00FB5A7E" w:rsidRDefault="00534097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DERS ADI</w:t>
      </w:r>
      <w:r w:rsidRPr="00FB5A7E">
        <w:rPr>
          <w:b/>
          <w:bCs/>
        </w:rPr>
        <w:tab/>
        <w:t>:</w:t>
      </w:r>
      <w:r w:rsidR="0093031C" w:rsidRPr="00FB5A7E">
        <w:rPr>
          <w:b/>
          <w:bCs/>
        </w:rPr>
        <w:t>ZAYIF AKIM TESİSLERİ</w:t>
      </w:r>
    </w:p>
    <w:p w:rsidR="00864037" w:rsidRPr="00FB5A7E" w:rsidRDefault="00864037" w:rsidP="00FB5A7E">
      <w:pPr>
        <w:tabs>
          <w:tab w:val="left" w:pos="2835"/>
        </w:tabs>
        <w:spacing w:after="120" w:line="240" w:lineRule="auto"/>
        <w:jc w:val="both"/>
      </w:pPr>
      <w:r w:rsidRPr="00FB5A7E">
        <w:rPr>
          <w:b/>
          <w:bCs/>
        </w:rPr>
        <w:t>DERS SÜRESİ</w:t>
      </w:r>
      <w:r w:rsidRPr="00FB5A7E">
        <w:rPr>
          <w:b/>
          <w:bCs/>
        </w:rPr>
        <w:tab/>
        <w:t>:</w:t>
      </w:r>
      <w:r w:rsidRPr="00FB5A7E">
        <w:rPr>
          <w:b/>
        </w:rPr>
        <w:t>4 ders saati</w:t>
      </w:r>
    </w:p>
    <w:p w:rsidR="002E68DB" w:rsidRPr="00FB5A7E" w:rsidRDefault="00864037" w:rsidP="00FB5A7E">
      <w:pPr>
        <w:tabs>
          <w:tab w:val="left" w:pos="2835"/>
        </w:tabs>
        <w:spacing w:after="120" w:line="240" w:lineRule="auto"/>
        <w:jc w:val="both"/>
      </w:pPr>
      <w:r w:rsidRPr="00FB5A7E">
        <w:rPr>
          <w:b/>
          <w:bCs/>
        </w:rPr>
        <w:t>DERS SINIFI</w:t>
      </w:r>
      <w:r w:rsidRPr="00FB5A7E">
        <w:rPr>
          <w:b/>
          <w:bCs/>
        </w:rPr>
        <w:tab/>
        <w:t>:</w:t>
      </w:r>
      <w:r w:rsidRPr="00FB5A7E">
        <w:t>Anado</w:t>
      </w:r>
      <w:r w:rsidR="002E68DB" w:rsidRPr="00FB5A7E">
        <w:t>lu Meslek Programında 11.</w:t>
      </w:r>
      <w:r w:rsidR="00226A04" w:rsidRPr="00FB5A7E">
        <w:t>s</w:t>
      </w:r>
      <w:r w:rsidR="002E68DB" w:rsidRPr="00FB5A7E">
        <w:t>ınıf</w:t>
      </w:r>
    </w:p>
    <w:p w:rsidR="00864037" w:rsidRPr="00FB5A7E" w:rsidRDefault="002E68DB" w:rsidP="00FB5A7E">
      <w:pPr>
        <w:tabs>
          <w:tab w:val="left" w:pos="2835"/>
        </w:tabs>
        <w:spacing w:after="120" w:line="240" w:lineRule="auto"/>
        <w:jc w:val="both"/>
      </w:pPr>
      <w:r w:rsidRPr="00FB5A7E">
        <w:tab/>
      </w:r>
      <w:r w:rsidR="002E4123" w:rsidRPr="00FB5A7E">
        <w:t xml:space="preserve"> </w:t>
      </w:r>
      <w:r w:rsidR="00864037" w:rsidRPr="00FB5A7E">
        <w:t>Anad</w:t>
      </w:r>
      <w:r w:rsidR="002E4123" w:rsidRPr="00FB5A7E">
        <w:t>olu Teknik Programında 11.</w:t>
      </w:r>
      <w:r w:rsidR="00226A04" w:rsidRPr="00FB5A7E">
        <w:t>s</w:t>
      </w:r>
      <w:r w:rsidR="002E4123" w:rsidRPr="00FB5A7E">
        <w:t>ınıf</w:t>
      </w:r>
    </w:p>
    <w:p w:rsidR="000F5721" w:rsidRPr="00FB5A7E" w:rsidRDefault="004E0226" w:rsidP="00FB5A7E">
      <w:pPr>
        <w:pStyle w:val="PMetin"/>
        <w:spacing w:after="120" w:line="240" w:lineRule="auto"/>
        <w:ind w:firstLine="0"/>
        <w:rPr>
          <w:sz w:val="22"/>
        </w:rPr>
      </w:pPr>
      <w:r w:rsidRPr="00FB5A7E">
        <w:rPr>
          <w:b/>
          <w:bCs/>
          <w:sz w:val="22"/>
        </w:rPr>
        <w:t>DERSİN AMACI</w:t>
      </w:r>
      <w:r w:rsidRPr="00FB5A7E">
        <w:rPr>
          <w:b/>
          <w:bCs/>
          <w:sz w:val="22"/>
        </w:rPr>
        <w:tab/>
      </w:r>
      <w:r w:rsidR="00226A04" w:rsidRPr="00FB5A7E">
        <w:rPr>
          <w:b/>
          <w:bCs/>
          <w:sz w:val="22"/>
        </w:rPr>
        <w:tab/>
      </w:r>
      <w:r w:rsidR="00534097" w:rsidRPr="00FB5A7E">
        <w:rPr>
          <w:b/>
          <w:bCs/>
          <w:sz w:val="22"/>
        </w:rPr>
        <w:t>:</w:t>
      </w:r>
      <w:r w:rsidR="000F5721" w:rsidRPr="00FB5A7E">
        <w:rPr>
          <w:sz w:val="22"/>
        </w:rPr>
        <w:t>Bu derste öğrenciye; iş sağlığı ve güvenliği önlemlerini alarak zayıf akım tesisatlarını kurma ve onarımını yapma ile ilgili bilgi ve becerilerin kazandırılması amaçlanmaktadır.</w:t>
      </w:r>
    </w:p>
    <w:p w:rsidR="004E0226" w:rsidRPr="00FB5A7E" w:rsidRDefault="00534097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DERSİN ÖĞRENME KAZANIMLARI</w:t>
      </w:r>
      <w:r w:rsidR="004E0226" w:rsidRPr="00FB5A7E">
        <w:rPr>
          <w:b/>
          <w:bCs/>
        </w:rPr>
        <w:t>:</w:t>
      </w:r>
    </w:p>
    <w:p w:rsidR="00856060" w:rsidRPr="00FB5A7E" w:rsidRDefault="00856060" w:rsidP="00FB5A7E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FB5A7E">
        <w:rPr>
          <w:bCs/>
        </w:rPr>
        <w:t xml:space="preserve">Elektrik İç Tesisleri Yönetmeliği’ne </w:t>
      </w:r>
      <w:r w:rsidR="002E4123" w:rsidRPr="00FB5A7E">
        <w:rPr>
          <w:bCs/>
        </w:rPr>
        <w:t xml:space="preserve">göre </w:t>
      </w:r>
      <w:r w:rsidR="00693AAA" w:rsidRPr="00FB5A7E">
        <w:rPr>
          <w:bCs/>
        </w:rPr>
        <w:t>iş sağlığı ve güvenliği</w:t>
      </w:r>
      <w:r w:rsidRPr="00FB5A7E">
        <w:rPr>
          <w:bCs/>
        </w:rPr>
        <w:t xml:space="preserve"> kurallarına dikkat ederek sıva ve döşeme altı boru ve kanal döşer.</w:t>
      </w:r>
    </w:p>
    <w:p w:rsidR="00856060" w:rsidRPr="00FB5A7E" w:rsidRDefault="00856060" w:rsidP="00FB5A7E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FB5A7E">
        <w:rPr>
          <w:bCs/>
        </w:rPr>
        <w:t xml:space="preserve">Elektrik İç Tesisleri Yönetmeliği’ne </w:t>
      </w:r>
      <w:r w:rsidR="002E4123" w:rsidRPr="00FB5A7E">
        <w:rPr>
          <w:bCs/>
        </w:rPr>
        <w:t xml:space="preserve">ve </w:t>
      </w:r>
      <w:r w:rsidR="00693AAA" w:rsidRPr="00FB5A7E">
        <w:rPr>
          <w:bCs/>
        </w:rPr>
        <w:t>iş sağlığı ve güvenliği</w:t>
      </w:r>
      <w:r w:rsidRPr="00FB5A7E">
        <w:rPr>
          <w:bCs/>
        </w:rPr>
        <w:t xml:space="preserve"> kurallarına dikkat ederek çağırma ve bildirim tesisatı yapar.</w:t>
      </w:r>
    </w:p>
    <w:p w:rsidR="00856060" w:rsidRPr="00FB5A7E" w:rsidRDefault="00856060" w:rsidP="00FB5A7E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FB5A7E">
        <w:rPr>
          <w:bCs/>
        </w:rPr>
        <w:t xml:space="preserve">Elektrik İç Tesisleri Yönetmeliği’ne </w:t>
      </w:r>
      <w:r w:rsidR="002E4123" w:rsidRPr="00FB5A7E">
        <w:rPr>
          <w:bCs/>
        </w:rPr>
        <w:t xml:space="preserve">ve </w:t>
      </w:r>
      <w:r w:rsidR="00693AAA" w:rsidRPr="00FB5A7E">
        <w:rPr>
          <w:bCs/>
        </w:rPr>
        <w:t>iş sağlığı ve güvenliği</w:t>
      </w:r>
      <w:r w:rsidRPr="00FB5A7E">
        <w:rPr>
          <w:bCs/>
        </w:rPr>
        <w:t xml:space="preserve"> kurallarına dikkat ederek güvenlik tesisatı yapar.</w:t>
      </w:r>
    </w:p>
    <w:p w:rsidR="0093031C" w:rsidRPr="00FB5A7E" w:rsidRDefault="00856060" w:rsidP="00FB5A7E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bCs/>
        </w:rPr>
      </w:pPr>
      <w:r w:rsidRPr="00FB5A7E">
        <w:rPr>
          <w:bCs/>
        </w:rPr>
        <w:t xml:space="preserve">Elektrik İç Tesisleri Yönetmeliği’ne </w:t>
      </w:r>
      <w:r w:rsidR="002E4123" w:rsidRPr="00FB5A7E">
        <w:rPr>
          <w:bCs/>
        </w:rPr>
        <w:t xml:space="preserve">ve </w:t>
      </w:r>
      <w:r w:rsidR="00693AAA" w:rsidRPr="00FB5A7E">
        <w:rPr>
          <w:bCs/>
        </w:rPr>
        <w:t>iş sağlığı ve güvenliği</w:t>
      </w:r>
      <w:r w:rsidRPr="00FB5A7E">
        <w:rPr>
          <w:bCs/>
        </w:rPr>
        <w:t xml:space="preserve"> kurallarına dikkat ederek binada haberleşme tesisatı yapar.</w:t>
      </w:r>
    </w:p>
    <w:p w:rsidR="00AE051F" w:rsidRPr="00FB5A7E" w:rsidRDefault="00E862FF" w:rsidP="00FB5A7E">
      <w:pPr>
        <w:tabs>
          <w:tab w:val="left" w:pos="2835"/>
        </w:tabs>
        <w:spacing w:after="120" w:line="240" w:lineRule="auto"/>
        <w:ind w:firstLine="284"/>
        <w:jc w:val="both"/>
        <w:rPr>
          <w:b/>
          <w:bCs/>
        </w:rPr>
      </w:pPr>
      <w:r w:rsidRPr="00FB5A7E">
        <w:rPr>
          <w:b/>
          <w:bCs/>
        </w:rPr>
        <w:t>DERSİN İÇERİĞİ</w:t>
      </w:r>
      <w:r w:rsidR="0093031C" w:rsidRPr="00FB5A7E">
        <w:rPr>
          <w:b/>
          <w:bCs/>
        </w:rPr>
        <w:t>: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8"/>
        <w:gridCol w:w="3686"/>
        <w:gridCol w:w="1017"/>
        <w:gridCol w:w="684"/>
        <w:gridCol w:w="1015"/>
        <w:gridCol w:w="852"/>
      </w:tblGrid>
      <w:tr w:rsidR="0016134E" w:rsidRPr="00FB5A7E" w:rsidTr="00534097">
        <w:trPr>
          <w:trHeight w:val="20"/>
          <w:jc w:val="center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16134E" w:rsidRPr="00FB5A7E" w:rsidRDefault="0093031C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ZAYIF AKIM TESİSLERİ</w:t>
            </w:r>
            <w:r w:rsidR="00956716" w:rsidRPr="00FB5A7E">
              <w:rPr>
                <w:b/>
              </w:rPr>
              <w:t xml:space="preserve"> DERSİ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A40649">
            <w:pPr>
              <w:spacing w:after="120" w:line="240" w:lineRule="auto"/>
              <w:jc w:val="center"/>
            </w:pPr>
            <w:r w:rsidRPr="00FB5A7E">
              <w:t>MODÜLLER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A40649">
            <w:pPr>
              <w:spacing w:after="120" w:line="240" w:lineRule="auto"/>
              <w:jc w:val="center"/>
            </w:pPr>
            <w:r w:rsidRPr="00FB5A7E">
              <w:t>KONULAR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FB5A7E">
            <w:pPr>
              <w:spacing w:after="120" w:line="240" w:lineRule="auto"/>
              <w:jc w:val="center"/>
            </w:pPr>
            <w:r w:rsidRPr="00FB5A7E">
              <w:t>KAZANIM SAYISI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FB5A7E">
            <w:pPr>
              <w:spacing w:after="120" w:line="240" w:lineRule="auto"/>
              <w:jc w:val="center"/>
            </w:pPr>
            <w:r w:rsidRPr="00FB5A7E">
              <w:t>SÜRE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FB5A7E">
              <w:t>Modülün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</w:rPr>
            </w:pPr>
            <w:r w:rsidRPr="00FB5A7E">
              <w:t>Dersin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FB5A7E">
            <w:pPr>
              <w:spacing w:after="120" w:line="240" w:lineRule="auto"/>
              <w:jc w:val="center"/>
            </w:pPr>
            <w:r w:rsidRPr="00FB5A7E"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534097" w:rsidRPr="00FB5A7E" w:rsidRDefault="00534097" w:rsidP="00FB5A7E">
            <w:pPr>
              <w:spacing w:after="120" w:line="240" w:lineRule="auto"/>
              <w:jc w:val="center"/>
            </w:pPr>
            <w:r w:rsidRPr="00FB5A7E">
              <w:t>Ağırlık (%)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FB5A7E">
              <w:rPr>
                <w:b/>
                <w:bCs/>
              </w:rPr>
              <w:t>Sıva Altı Boru ve Kanal Tesisatları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Sıva altı tesisat döşeme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Yer döşeme altı boru, kanal döşeme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Sıva üstü tesisat döşeme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40/36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25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after="120" w:line="240" w:lineRule="auto"/>
            </w:pPr>
            <w:r w:rsidRPr="00FB5A7E">
              <w:rPr>
                <w:b/>
                <w:bCs/>
              </w:rPr>
              <w:t>Çağırma ve Bildirim Tesisatları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Zil ve kapı otomatiği tesisatı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tesisatı</w:t>
            </w:r>
          </w:p>
          <w:p w:rsidR="00534097" w:rsidRPr="00FB5A7E" w:rsidRDefault="00534097" w:rsidP="00FB5A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Çağırma ve bildirim tesisatı bakım onarımı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80/56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39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FB5A7E">
              <w:rPr>
                <w:b/>
                <w:bCs/>
              </w:rPr>
              <w:t>Güvenlik Tesisatları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Hırsız alarm sistemi tesisatı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Yangın ihbar ve alarm sistemi tesisatı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40/16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11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FB5A7E">
              <w:rPr>
                <w:b/>
                <w:bCs/>
              </w:rPr>
              <w:t>Bina Haberleşme Tesisatları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Televizyon tesisatı kablolarını çekme ve prizinin montajını yapma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Telefon tesisatı kablolarını çekme ve prizinin montajını yapma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Bina ana giriş telefon terminal kutusunun montajını yapma</w:t>
            </w:r>
          </w:p>
          <w:p w:rsidR="00534097" w:rsidRPr="00FB5A7E" w:rsidRDefault="00534097" w:rsidP="00FB5A7E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</w:pPr>
            <w:r w:rsidRPr="00FB5A7E">
              <w:t>Haberleşme tesisatı bakım onarımı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40/36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</w:pPr>
            <w:r w:rsidRPr="00FB5A7E">
              <w:t>25</w:t>
            </w:r>
          </w:p>
        </w:tc>
      </w:tr>
      <w:tr w:rsidR="00534097" w:rsidRPr="00FB5A7E" w:rsidTr="00534097">
        <w:trPr>
          <w:trHeight w:val="20"/>
          <w:jc w:val="center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TOPLAM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200/144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34097" w:rsidRPr="00FB5A7E" w:rsidRDefault="00534097" w:rsidP="00FB5A7E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100</w:t>
            </w:r>
          </w:p>
        </w:tc>
      </w:tr>
    </w:tbl>
    <w:p w:rsidR="006F4681" w:rsidRPr="00FB5A7E" w:rsidRDefault="006F4681" w:rsidP="00FB5A7E">
      <w:pPr>
        <w:suppressAutoHyphens/>
        <w:spacing w:after="120" w:line="240" w:lineRule="auto"/>
        <w:contextualSpacing/>
        <w:rPr>
          <w:rFonts w:eastAsia="Times New Roman"/>
          <w:b/>
        </w:rPr>
      </w:pPr>
    </w:p>
    <w:p w:rsidR="00534097" w:rsidRPr="00FB5A7E" w:rsidRDefault="00534097" w:rsidP="00FB5A7E">
      <w:pPr>
        <w:suppressAutoHyphens/>
        <w:spacing w:after="120" w:line="240" w:lineRule="auto"/>
        <w:contextualSpacing/>
        <w:rPr>
          <w:rFonts w:eastAsia="Times New Roman"/>
          <w:b/>
        </w:rPr>
      </w:pPr>
    </w:p>
    <w:p w:rsidR="008527BA" w:rsidRPr="00FB5A7E" w:rsidRDefault="008527BA" w:rsidP="00FB5A7E">
      <w:pPr>
        <w:suppressAutoHyphens/>
        <w:spacing w:after="120" w:line="240" w:lineRule="auto"/>
        <w:contextualSpacing/>
        <w:rPr>
          <w:rFonts w:eastAsia="Times New Roman"/>
          <w:b/>
        </w:rPr>
      </w:pPr>
      <w:r w:rsidRPr="00FB5A7E">
        <w:rPr>
          <w:rFonts w:eastAsia="Times New Roman"/>
          <w:b/>
        </w:rPr>
        <w:lastRenderedPageBreak/>
        <w:t>UYGULAMAYA İLİŞKİN AÇIKLAMALAR:</w:t>
      </w:r>
    </w:p>
    <w:p w:rsidR="008527BA" w:rsidRPr="00FB5A7E" w:rsidRDefault="008527BA" w:rsidP="00FB5A7E">
      <w:pPr>
        <w:pStyle w:val="ListeParagraf"/>
        <w:numPr>
          <w:ilvl w:val="0"/>
          <w:numId w:val="3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t>Gerekli malzemeler kullanılarak uygulama yaptırılmalı</w:t>
      </w:r>
      <w:r w:rsidR="00E954BB" w:rsidRPr="00FB5A7E">
        <w:t>dır.</w:t>
      </w:r>
    </w:p>
    <w:p w:rsidR="00E954BB" w:rsidRPr="00FB5A7E" w:rsidRDefault="00E954BB" w:rsidP="00FB5A7E">
      <w:pPr>
        <w:pStyle w:val="ListeParagraf"/>
        <w:numPr>
          <w:ilvl w:val="0"/>
          <w:numId w:val="3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t xml:space="preserve">Modüllerdeki uygulama faaliyetlerinde </w:t>
      </w:r>
      <w:r w:rsidR="002E4123" w:rsidRPr="00FB5A7E">
        <w:t>i</w:t>
      </w:r>
      <w:r w:rsidRPr="00FB5A7E">
        <w:t>ş sağlığı ve güvenliğine ilişkin risk ve tehlike oluşturacak her türlü duruma karşı tedbirler alınmalıdır.</w:t>
      </w:r>
    </w:p>
    <w:p w:rsidR="00534097" w:rsidRPr="00FB5A7E" w:rsidRDefault="00247049" w:rsidP="00FB5A7E">
      <w:pPr>
        <w:pStyle w:val="ListeParagraf"/>
        <w:numPr>
          <w:ilvl w:val="0"/>
          <w:numId w:val="3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t xml:space="preserve">Dersin işlenişi sırasında </w:t>
      </w:r>
      <w:r w:rsidR="007B7B05" w:rsidRPr="00FB5A7E">
        <w:t>sabırlı ve</w:t>
      </w:r>
      <w:r w:rsidR="00E954BB" w:rsidRPr="00FB5A7E">
        <w:t xml:space="preserve"> </w:t>
      </w:r>
      <w:r w:rsidRPr="00FB5A7E">
        <w:t>öz</w:t>
      </w:r>
      <w:r w:rsidR="00EF3CDA" w:rsidRPr="00FB5A7E">
        <w:t xml:space="preserve">enli </w:t>
      </w:r>
      <w:r w:rsidR="007B7B05" w:rsidRPr="00FB5A7E">
        <w:t xml:space="preserve">olma ile ilgili değer, </w:t>
      </w:r>
      <w:r w:rsidRPr="00FB5A7E">
        <w:t>tutum ve davranışlarını ön plana çıkaran etkinliklere yer verilmelidir.</w:t>
      </w:r>
      <w:r w:rsidR="00E954BB" w:rsidRPr="00FB5A7E">
        <w:t xml:space="preserve"> </w:t>
      </w:r>
      <w:r w:rsidRPr="00FB5A7E">
        <w:t>Bu etkinliklerde düz anlatım,</w:t>
      </w:r>
      <w:r w:rsidR="00E954BB" w:rsidRPr="00FB5A7E">
        <w:t xml:space="preserve"> </w:t>
      </w:r>
      <w:r w:rsidRPr="00FB5A7E">
        <w:t>örnek olay anlatım,</w:t>
      </w:r>
      <w:r w:rsidR="00E954BB" w:rsidRPr="00FB5A7E">
        <w:t xml:space="preserve"> </w:t>
      </w:r>
      <w:r w:rsidRPr="00FB5A7E">
        <w:t xml:space="preserve">beyin fırtınası vb. </w:t>
      </w:r>
      <w:r w:rsidR="00E954BB" w:rsidRPr="00FB5A7E">
        <w:t>y</w:t>
      </w:r>
      <w:r w:rsidRPr="00FB5A7E">
        <w:t>öntem ve teknikler kullanılmalıdır.</w:t>
      </w:r>
    </w:p>
    <w:p w:rsidR="00E954BB" w:rsidRPr="00FB5A7E" w:rsidRDefault="00E954BB" w:rsidP="00FB5A7E">
      <w:pPr>
        <w:pStyle w:val="ListeParagraf"/>
        <w:numPr>
          <w:ilvl w:val="0"/>
          <w:numId w:val="36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rPr>
          <w:highlight w:val="yellow"/>
        </w:rPr>
        <w:br w:type="page"/>
      </w:r>
    </w:p>
    <w:p w:rsidR="00925866" w:rsidRPr="00FB5A7E" w:rsidRDefault="00534097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lastRenderedPageBreak/>
        <w:t>MODÜL ADI</w:t>
      </w:r>
      <w:r w:rsidRPr="00FB5A7E">
        <w:rPr>
          <w:b/>
          <w:bCs/>
        </w:rPr>
        <w:tab/>
        <w:t>:</w:t>
      </w:r>
      <w:r w:rsidR="00925866" w:rsidRPr="00FB5A7E">
        <w:rPr>
          <w:b/>
          <w:bCs/>
        </w:rPr>
        <w:t>SIVA ALTI BORU VE KANAL TESİSATLARI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MODÜL KODU</w:t>
      </w:r>
      <w:r w:rsidRPr="00FB5A7E">
        <w:rPr>
          <w:b/>
          <w:bCs/>
        </w:rPr>
        <w:tab/>
        <w:t>: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</w:pPr>
      <w:r w:rsidRPr="00FB5A7E">
        <w:rPr>
          <w:b/>
          <w:bCs/>
        </w:rPr>
        <w:t>MODÜLÜN SÜRESİ</w:t>
      </w:r>
      <w:r w:rsidRPr="00FB5A7E">
        <w:rPr>
          <w:b/>
          <w:bCs/>
        </w:rPr>
        <w:tab/>
        <w:t>:</w:t>
      </w:r>
      <w:r w:rsidR="00534097" w:rsidRPr="00FB5A7E">
        <w:t>40/</w:t>
      </w:r>
      <w:r w:rsidRPr="00FB5A7E">
        <w:t>36 ders saati</w:t>
      </w:r>
    </w:p>
    <w:p w:rsidR="00925866" w:rsidRPr="00FB5A7E" w:rsidRDefault="00534097" w:rsidP="00FB5A7E">
      <w:pPr>
        <w:tabs>
          <w:tab w:val="left" w:pos="2835"/>
        </w:tabs>
        <w:spacing w:after="120" w:line="240" w:lineRule="auto"/>
        <w:jc w:val="both"/>
      </w:pPr>
      <w:r w:rsidRPr="00FB5A7E">
        <w:rPr>
          <w:b/>
        </w:rPr>
        <w:t>MODÜLÜN AMACI</w:t>
      </w:r>
      <w:r w:rsidRPr="00FB5A7E">
        <w:rPr>
          <w:b/>
        </w:rPr>
        <w:tab/>
        <w:t>:</w:t>
      </w:r>
      <w:r w:rsidR="002D5BE5" w:rsidRPr="00FB5A7E">
        <w:t>Bireye/öğrenciye; iş sağlığı ve güvenliği tedbirleri doğrultusunda</w:t>
      </w:r>
      <w:r w:rsidR="00925866" w:rsidRPr="00FB5A7E">
        <w:t xml:space="preserve"> sıva ve döşeme altı boru, kanal döşeme ile ilgili bilgi ve becerilerin kazandırılması amaçlanmaktadır.</w:t>
      </w:r>
    </w:p>
    <w:p w:rsidR="002E4123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ÖĞRENME KAZANIMLARI</w:t>
      </w:r>
      <w:r w:rsidRPr="00FB5A7E">
        <w:rPr>
          <w:b/>
          <w:bCs/>
        </w:rPr>
        <w:tab/>
        <w:t>:</w:t>
      </w:r>
    </w:p>
    <w:p w:rsidR="00856060" w:rsidRPr="00FB5A7E" w:rsidRDefault="00856060" w:rsidP="00FB5A7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sıva altı tesisat döşer.</w:t>
      </w:r>
    </w:p>
    <w:p w:rsidR="00856060" w:rsidRPr="00FB5A7E" w:rsidRDefault="00856060" w:rsidP="00FB5A7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yer döşeme altı boru ve kanal döşer.</w:t>
      </w:r>
    </w:p>
    <w:p w:rsidR="00856060" w:rsidRDefault="00856060" w:rsidP="00FB5A7E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sıva üstü tesisat döşer.</w:t>
      </w:r>
    </w:p>
    <w:p w:rsidR="00A40649" w:rsidRDefault="00A40649" w:rsidP="00A4064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jc w:val="both"/>
      </w:pPr>
    </w:p>
    <w:p w:rsidR="00A40649" w:rsidRPr="00FB5A7E" w:rsidRDefault="00A40649" w:rsidP="00A4064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jc w:val="both"/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229"/>
      </w:tblGrid>
      <w:tr w:rsidR="00925866" w:rsidRPr="00FB5A7E" w:rsidTr="00534097">
        <w:trPr>
          <w:trHeight w:val="39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KAZANIM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BAŞARIM ÖLÇÜTLERİ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tesisatını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tesisatında kullanılan boru çeşitlerini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tesisatında boru döşeme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tesisatında kullanılan buat çeşitlerini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tesisatında buat döşeme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tesisatında kullanılan kasa çeşitlerini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tesisatında kasa döşeme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 tesisatı için gerekli araç gereçleri hazırlar.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altına elektrik tesisat borularını döşer.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altına buatları döşer.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altına kasaları döşer.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Döşeme altı boru ve kanal döşeme işlem için gerekli araç gereçleri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Döşeme altı boru döşemeyi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Döşeme altı kanal döşemeyi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Döşeme altı tesisat malzemelerini seçer.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Döşeme altı boru döşer.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Döşeme altı kanal döşer.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üstü kanallarını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üstü kanal döşeme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üstü kroşeleri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üstü kroşe döşeme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üstü kanalı montajını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Sıva üstü kroşe montajını yapar.</w:t>
            </w:r>
          </w:p>
        </w:tc>
      </w:tr>
    </w:tbl>
    <w:p w:rsidR="006F4681" w:rsidRPr="00FB5A7E" w:rsidRDefault="006F4681" w:rsidP="00FB5A7E">
      <w:pPr>
        <w:tabs>
          <w:tab w:val="left" w:pos="567"/>
          <w:tab w:val="left" w:pos="2835"/>
        </w:tabs>
        <w:spacing w:after="120" w:line="240" w:lineRule="auto"/>
        <w:ind w:left="360"/>
        <w:rPr>
          <w:b/>
        </w:rPr>
      </w:pPr>
    </w:p>
    <w:p w:rsidR="00020FE3" w:rsidRPr="00FB5A7E" w:rsidRDefault="00020FE3" w:rsidP="00FB5A7E">
      <w:pPr>
        <w:tabs>
          <w:tab w:val="left" w:pos="567"/>
          <w:tab w:val="left" w:pos="2835"/>
        </w:tabs>
        <w:spacing w:after="120" w:line="240" w:lineRule="auto"/>
        <w:ind w:left="360"/>
        <w:rPr>
          <w:b/>
        </w:rPr>
      </w:pPr>
      <w:r w:rsidRPr="00FB5A7E">
        <w:rPr>
          <w:b/>
        </w:rPr>
        <w:t>UYGULAMAYA İLİŞKİN AÇIKLAMALAR:</w:t>
      </w:r>
    </w:p>
    <w:p w:rsidR="00020FE3" w:rsidRPr="00FB5A7E" w:rsidRDefault="00020FE3" w:rsidP="00FB5A7E">
      <w:pPr>
        <w:pStyle w:val="ListeParagraf"/>
        <w:numPr>
          <w:ilvl w:val="0"/>
          <w:numId w:val="3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FB5A7E">
        <w:t>Gerekli malzemeler kullanılarak uygulama yaptırılmalı</w:t>
      </w:r>
      <w:r w:rsidR="00E954BB" w:rsidRPr="00FB5A7E">
        <w:t>dır.</w:t>
      </w:r>
    </w:p>
    <w:p w:rsidR="00E954BB" w:rsidRPr="00FB5A7E" w:rsidRDefault="002E4123" w:rsidP="00FB5A7E">
      <w:pPr>
        <w:pStyle w:val="ListeParagraf"/>
        <w:numPr>
          <w:ilvl w:val="0"/>
          <w:numId w:val="3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FB5A7E">
        <w:t>Uygulama faaliyetlerinde i</w:t>
      </w:r>
      <w:r w:rsidR="00E954BB" w:rsidRPr="00FB5A7E">
        <w:t>ş sağlığı ve güvenliğine ilişkin risk ve tehlike oluşturacak her türlü duruma karşı tedbirler alınmalıdır.</w:t>
      </w:r>
    </w:p>
    <w:p w:rsidR="00247049" w:rsidRPr="00FB5A7E" w:rsidRDefault="00247049" w:rsidP="00FB5A7E">
      <w:pPr>
        <w:pStyle w:val="ListeParagraf"/>
        <w:numPr>
          <w:ilvl w:val="0"/>
          <w:numId w:val="37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FB5A7E">
        <w:t xml:space="preserve">Bu </w:t>
      </w:r>
      <w:proofErr w:type="gramStart"/>
      <w:r w:rsidRPr="00FB5A7E">
        <w:t>modülün</w:t>
      </w:r>
      <w:proofErr w:type="gramEnd"/>
      <w:r w:rsidRPr="00FB5A7E">
        <w:t xml:space="preserve"> işlenişi sırasında sabırlı</w:t>
      </w:r>
      <w:r w:rsidR="007B7B05" w:rsidRPr="00FB5A7E">
        <w:t xml:space="preserve"> olma </w:t>
      </w:r>
      <w:r w:rsidRPr="00FB5A7E">
        <w:t xml:space="preserve">(sıva altı boru ve kanal tesisatlarını döşerken sabırlı </w:t>
      </w:r>
      <w:r w:rsidR="006F4681" w:rsidRPr="00FB5A7E">
        <w:t>olmak)</w:t>
      </w:r>
      <w:r w:rsidRPr="00FB5A7E">
        <w:t xml:space="preserve"> </w:t>
      </w:r>
      <w:r w:rsidR="007B7B05" w:rsidRPr="00FB5A7E">
        <w:t xml:space="preserve">değer, </w:t>
      </w:r>
      <w:r w:rsidRPr="00FB5A7E">
        <w:t>tutum ve davranışlarını ön plana çıkaran etkinliklere yer verilmelidir.</w:t>
      </w:r>
      <w:r w:rsidRPr="00FB5A7E">
        <w:rPr>
          <w:highlight w:val="yellow"/>
        </w:rPr>
        <w:br w:type="page"/>
      </w:r>
    </w:p>
    <w:p w:rsidR="00925866" w:rsidRPr="00FB5A7E" w:rsidRDefault="00534097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lastRenderedPageBreak/>
        <w:t>MODÜL ADI</w:t>
      </w:r>
      <w:r w:rsidRPr="00FB5A7E">
        <w:rPr>
          <w:b/>
          <w:bCs/>
        </w:rPr>
        <w:tab/>
        <w:t>:</w:t>
      </w:r>
      <w:r w:rsidR="00925866" w:rsidRPr="00FB5A7E">
        <w:rPr>
          <w:b/>
          <w:bCs/>
        </w:rPr>
        <w:t>ÇAĞIRMA VE BİLDİRİM TESİSATLARI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MODÜL KODU</w:t>
      </w:r>
      <w:r w:rsidRPr="00FB5A7E">
        <w:rPr>
          <w:b/>
          <w:bCs/>
        </w:rPr>
        <w:tab/>
        <w:t>: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</w:pPr>
      <w:r w:rsidRPr="00FB5A7E">
        <w:rPr>
          <w:b/>
          <w:bCs/>
        </w:rPr>
        <w:t>MODÜLÜN SÜRESİ</w:t>
      </w:r>
      <w:r w:rsidRPr="00FB5A7E">
        <w:rPr>
          <w:b/>
          <w:bCs/>
        </w:rPr>
        <w:tab/>
        <w:t>:</w:t>
      </w:r>
      <w:r w:rsidR="00534097" w:rsidRPr="00FB5A7E">
        <w:t>80/</w:t>
      </w:r>
      <w:r w:rsidRPr="00FB5A7E">
        <w:t>56 ders saati</w:t>
      </w:r>
    </w:p>
    <w:p w:rsidR="002E4123" w:rsidRPr="00FB5A7E" w:rsidRDefault="00534097" w:rsidP="00FB5A7E">
      <w:pPr>
        <w:tabs>
          <w:tab w:val="left" w:pos="2835"/>
        </w:tabs>
        <w:spacing w:after="120" w:line="240" w:lineRule="auto"/>
        <w:jc w:val="both"/>
      </w:pPr>
      <w:r w:rsidRPr="00FB5A7E">
        <w:rPr>
          <w:b/>
        </w:rPr>
        <w:t>MODÜLÜN AMACI</w:t>
      </w:r>
      <w:r w:rsidRPr="00FB5A7E">
        <w:rPr>
          <w:b/>
        </w:rPr>
        <w:tab/>
        <w:t>:</w:t>
      </w:r>
      <w:r w:rsidR="002D5BE5" w:rsidRPr="00FB5A7E">
        <w:t>Bireye/öğrenciye; iş sağlığı ve güvenliği tedbirleri doğrultusunda</w:t>
      </w:r>
      <w:r w:rsidR="00925866" w:rsidRPr="00FB5A7E">
        <w:t xml:space="preserve"> Çağırma ve bildirim tesisatı yapma ile ilgili bilgi ve becerilerin kazandırılması amaçlanmaktadır.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ÖĞRENME KAZANIMLARI</w:t>
      </w:r>
      <w:r w:rsidRPr="00FB5A7E">
        <w:rPr>
          <w:b/>
          <w:bCs/>
        </w:rPr>
        <w:tab/>
        <w:t>:</w:t>
      </w:r>
    </w:p>
    <w:p w:rsidR="00472ADD" w:rsidRPr="00FB5A7E" w:rsidRDefault="00472ADD" w:rsidP="00FB5A7E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zil ve kapı otomatiği tesisatı yapar.</w:t>
      </w:r>
    </w:p>
    <w:p w:rsidR="00472ADD" w:rsidRPr="00FB5A7E" w:rsidRDefault="00472ADD" w:rsidP="00FB5A7E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="00611067" w:rsidRPr="00FB5A7E">
        <w:t xml:space="preserve"> kurallarına dikkat ederek </w:t>
      </w:r>
      <w:proofErr w:type="spellStart"/>
      <w:r w:rsidR="00611067" w:rsidRPr="00FB5A7E">
        <w:t>diy</w:t>
      </w:r>
      <w:r w:rsidRPr="00FB5A7E">
        <w:t>afon</w:t>
      </w:r>
      <w:proofErr w:type="spellEnd"/>
      <w:r w:rsidRPr="00FB5A7E">
        <w:t xml:space="preserve"> tesisatı yapar.</w:t>
      </w:r>
    </w:p>
    <w:p w:rsidR="00472ADD" w:rsidRPr="00FB5A7E" w:rsidRDefault="00472ADD" w:rsidP="00FB5A7E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çağırma ve bildirim tesisatı bakım ve onarımını yapar.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229"/>
      </w:tblGrid>
      <w:tr w:rsidR="00925866" w:rsidRPr="00FB5A7E" w:rsidTr="00534097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BAŞARIM ÖLÇÜTLERİ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Zayıf akım tesisat malzemelerini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Zil tesisat bağlantılarını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Kapı otomatiği tesisat bağlantılarını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Butonların tesisat bağlantılarını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Zil tesisatı uygulama devrelerini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Bir kat iki daireli apartmanın zil tesisatını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İki kat iki daireli apartmanın zil tesisatını yapar</w:t>
            </w:r>
            <w:r w:rsidR="006F4681" w:rsidRPr="00FB5A7E">
              <w:t>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İki kat dört daireli apartmanın aşağıdan çağırmalı zil ve kapı otomatiği tesisatını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Dört kat dört daireli apartmanın aşağıdan çağırmalı zil ve kapı otomatiği tesisatını yapar</w:t>
            </w:r>
            <w:r w:rsidR="006F4681" w:rsidRPr="00FB5A7E">
              <w:t>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Diyafonu</w:t>
            </w:r>
            <w:proofErr w:type="spellEnd"/>
            <w:r w:rsidRPr="00FB5A7E">
              <w:t xml:space="preserve">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çeşitlerini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tesisatında kullanılan malzemeleri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tesisatını çekme yöntemlerini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santrali monte etme yöntemini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iç ünitesini monte etme yöntemini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dış ünite (</w:t>
            </w:r>
            <w:proofErr w:type="spellStart"/>
            <w:r w:rsidRPr="00FB5A7E">
              <w:t>Butoniyer</w:t>
            </w:r>
            <w:proofErr w:type="spellEnd"/>
            <w:r w:rsidRPr="00FB5A7E">
              <w:t>) monte etme yöntemini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tesisatı elemanlarının montajını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tesisatını projeye göre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santrali montajını yapar</w:t>
            </w:r>
            <w:r w:rsidR="006F4681" w:rsidRPr="00FB5A7E">
              <w:t>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iç ünite montajını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Butoniyer</w:t>
            </w:r>
            <w:proofErr w:type="spellEnd"/>
            <w:r w:rsidRPr="00FB5A7E">
              <w:t xml:space="preserve"> montajı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C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Çağırma ve bildirim tesisatı bakım onarımında kullanılan araç gereçleri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Çağırma ve bildirim tesisatı bakım yapma yöntemlerini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Çağırma ve bildirim tesisatları onarım yapma yöntemlerini açıklar.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Zil tesisatı bakım onarımını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Kapı otomatiği tesisatı bakım onarımını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iç ünite değişimini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dış ünite değişimini yapar.</w:t>
            </w:r>
          </w:p>
        </w:tc>
      </w:tr>
      <w:tr w:rsidR="00925866" w:rsidRPr="00FB5A7E" w:rsidTr="00A40649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B5A7E">
              <w:t>Diyafon</w:t>
            </w:r>
            <w:proofErr w:type="spellEnd"/>
            <w:r w:rsidRPr="00FB5A7E">
              <w:t xml:space="preserve"> santral değişimini yapar.</w:t>
            </w:r>
          </w:p>
        </w:tc>
      </w:tr>
    </w:tbl>
    <w:p w:rsidR="002E4123" w:rsidRPr="00FB5A7E" w:rsidRDefault="002E4123" w:rsidP="00FB5A7E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020FE3" w:rsidRPr="00FB5A7E" w:rsidRDefault="00020FE3" w:rsidP="00FB5A7E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FB5A7E">
        <w:rPr>
          <w:b/>
        </w:rPr>
        <w:t>UYGULAMAYA İLİŞKİN AÇIKLAMALAR:</w:t>
      </w:r>
    </w:p>
    <w:p w:rsidR="00020FE3" w:rsidRPr="00FB5A7E" w:rsidRDefault="00020FE3" w:rsidP="00FB5A7E">
      <w:pPr>
        <w:pStyle w:val="ListeParagraf"/>
        <w:numPr>
          <w:ilvl w:val="0"/>
          <w:numId w:val="39"/>
        </w:numPr>
        <w:tabs>
          <w:tab w:val="left" w:pos="567"/>
          <w:tab w:val="left" w:pos="2835"/>
        </w:tabs>
        <w:spacing w:after="120" w:line="240" w:lineRule="auto"/>
      </w:pPr>
      <w:r w:rsidRPr="00FB5A7E">
        <w:t>Gerekli malzemeler kullanılarak uygulama yaptırılmalı</w:t>
      </w:r>
      <w:r w:rsidR="00E954BB" w:rsidRPr="00FB5A7E">
        <w:t>dır.</w:t>
      </w:r>
    </w:p>
    <w:p w:rsidR="00E954BB" w:rsidRPr="00FB5A7E" w:rsidRDefault="00E954BB" w:rsidP="00FB5A7E">
      <w:pPr>
        <w:pStyle w:val="ListeParagraf"/>
        <w:numPr>
          <w:ilvl w:val="0"/>
          <w:numId w:val="39"/>
        </w:numPr>
        <w:tabs>
          <w:tab w:val="left" w:pos="567"/>
          <w:tab w:val="left" w:pos="2835"/>
        </w:tabs>
        <w:spacing w:after="120" w:line="240" w:lineRule="auto"/>
      </w:pPr>
      <w:r w:rsidRPr="00FB5A7E">
        <w:t xml:space="preserve">Uygulama faaliyetlerinde </w:t>
      </w:r>
      <w:r w:rsidR="002E4123" w:rsidRPr="00FB5A7E">
        <w:t>i</w:t>
      </w:r>
      <w:r w:rsidRPr="00FB5A7E">
        <w:t>ş sağlığı ve güvenliğine ilişkin risk ve tehlike oluşturacak her türlü duruma karşı tedbirler alınmalıdır.</w:t>
      </w:r>
    </w:p>
    <w:p w:rsidR="00925866" w:rsidRPr="00FB5A7E" w:rsidRDefault="00247049" w:rsidP="00FB5A7E">
      <w:pPr>
        <w:pStyle w:val="ListeParagraf"/>
        <w:numPr>
          <w:ilvl w:val="0"/>
          <w:numId w:val="39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t xml:space="preserve">Bu </w:t>
      </w:r>
      <w:proofErr w:type="gramStart"/>
      <w:r w:rsidRPr="00FB5A7E">
        <w:t>modülün</w:t>
      </w:r>
      <w:proofErr w:type="gramEnd"/>
      <w:r w:rsidRPr="00FB5A7E">
        <w:t xml:space="preserve"> işlenişi sırasında sabırlı</w:t>
      </w:r>
      <w:r w:rsidR="00EF3CDA" w:rsidRPr="00FB5A7E">
        <w:t xml:space="preserve"> ve özenli</w:t>
      </w:r>
      <w:r w:rsidR="007B7B05" w:rsidRPr="00FB5A7E">
        <w:t xml:space="preserve"> olma </w:t>
      </w:r>
      <w:r w:rsidRPr="00FB5A7E">
        <w:t>(</w:t>
      </w:r>
      <w:r w:rsidR="00EF3CDA" w:rsidRPr="00FB5A7E">
        <w:t>çağırma ve bildirim tesisatlarını</w:t>
      </w:r>
      <w:r w:rsidRPr="00FB5A7E">
        <w:t xml:space="preserve"> </w:t>
      </w:r>
      <w:r w:rsidR="00E954BB" w:rsidRPr="00FB5A7E">
        <w:t>döşerken özenli</w:t>
      </w:r>
      <w:r w:rsidR="00EF3CDA" w:rsidRPr="00FB5A7E">
        <w:t>,</w:t>
      </w:r>
      <w:r w:rsidR="007B7B05" w:rsidRPr="00FB5A7E">
        <w:t xml:space="preserve"> sabırlı </w:t>
      </w:r>
      <w:r w:rsidR="006F4681" w:rsidRPr="00FB5A7E">
        <w:t>olma)</w:t>
      </w:r>
      <w:r w:rsidR="007B7B05" w:rsidRPr="00FB5A7E">
        <w:t xml:space="preserve"> değer,</w:t>
      </w:r>
      <w:r w:rsidRPr="00FB5A7E">
        <w:t xml:space="preserve"> tutum ve davranışlarını ön plana çıkaran etkinliklere yer verilmelidir.</w:t>
      </w:r>
      <w:r w:rsidR="00925866" w:rsidRPr="00FB5A7E">
        <w:br w:type="page"/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lastRenderedPageBreak/>
        <w:t>MODÜL ADI</w:t>
      </w:r>
      <w:r w:rsidRPr="00FB5A7E">
        <w:rPr>
          <w:b/>
          <w:bCs/>
        </w:rPr>
        <w:tab/>
        <w:t>: GÜVENLİK TESİSATLARI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MODÜL KODU</w:t>
      </w:r>
      <w:r w:rsidRPr="00FB5A7E">
        <w:rPr>
          <w:b/>
          <w:bCs/>
        </w:rPr>
        <w:tab/>
        <w:t>: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</w:pPr>
      <w:r w:rsidRPr="00FB5A7E">
        <w:rPr>
          <w:b/>
          <w:bCs/>
        </w:rPr>
        <w:t>MODÜLÜN SÜRESİ</w:t>
      </w:r>
      <w:r w:rsidRPr="00FB5A7E">
        <w:rPr>
          <w:b/>
          <w:bCs/>
        </w:rPr>
        <w:tab/>
        <w:t>:</w:t>
      </w:r>
      <w:r w:rsidR="00534097" w:rsidRPr="00FB5A7E">
        <w:t>40/</w:t>
      </w:r>
      <w:r w:rsidRPr="00FB5A7E">
        <w:t>16 ders saati</w:t>
      </w:r>
    </w:p>
    <w:p w:rsidR="00925866" w:rsidRPr="00FB5A7E" w:rsidRDefault="00534097" w:rsidP="00FB5A7E">
      <w:pPr>
        <w:tabs>
          <w:tab w:val="left" w:pos="2835"/>
        </w:tabs>
        <w:spacing w:after="120" w:line="240" w:lineRule="auto"/>
        <w:jc w:val="both"/>
      </w:pPr>
      <w:r w:rsidRPr="00FB5A7E">
        <w:rPr>
          <w:b/>
        </w:rPr>
        <w:t>MODÜLÜN AMACI</w:t>
      </w:r>
      <w:r w:rsidRPr="00FB5A7E">
        <w:rPr>
          <w:b/>
        </w:rPr>
        <w:tab/>
        <w:t>:</w:t>
      </w:r>
      <w:r w:rsidR="002D5BE5" w:rsidRPr="00FB5A7E">
        <w:t>Bireye/öğrenciye; iş sağlığı ve güvenliği tedbirleri doğrultusunda</w:t>
      </w:r>
      <w:r w:rsidR="00925866" w:rsidRPr="00FB5A7E">
        <w:t xml:space="preserve"> güvenlik tesisatı yapma ile ilgili bilgi ve becerilerin kazandırılması amaçlanmaktadır.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ÖĞRENME KAZANIMLARI</w:t>
      </w:r>
      <w:r w:rsidRPr="00FB5A7E">
        <w:rPr>
          <w:b/>
          <w:bCs/>
        </w:rPr>
        <w:tab/>
        <w:t>:</w:t>
      </w:r>
    </w:p>
    <w:p w:rsidR="00472ADD" w:rsidRPr="00FB5A7E" w:rsidRDefault="00472ADD" w:rsidP="00FB5A7E">
      <w:pPr>
        <w:pStyle w:val="ListeParagraf"/>
        <w:numPr>
          <w:ilvl w:val="0"/>
          <w:numId w:val="7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hırsız alarm sistemi tesisatını çeker.</w:t>
      </w:r>
    </w:p>
    <w:p w:rsidR="00472ADD" w:rsidRPr="00FB5A7E" w:rsidRDefault="00472ADD" w:rsidP="00FB5A7E">
      <w:pPr>
        <w:pStyle w:val="ListeParagraf"/>
        <w:numPr>
          <w:ilvl w:val="0"/>
          <w:numId w:val="7"/>
        </w:numPr>
        <w:tabs>
          <w:tab w:val="left" w:pos="567"/>
          <w:tab w:val="left" w:pos="2835"/>
        </w:tabs>
        <w:spacing w:after="120" w:line="240" w:lineRule="auto"/>
        <w:jc w:val="both"/>
      </w:pPr>
      <w:r w:rsidRPr="00FB5A7E">
        <w:t xml:space="preserve">Elektrik İç Tesisleri Yönetmeliği’ne </w:t>
      </w:r>
      <w:r w:rsidR="002E4123" w:rsidRPr="00FB5A7E">
        <w:t xml:space="preserve">ve </w:t>
      </w:r>
      <w:r w:rsidR="00693AAA" w:rsidRPr="00FB5A7E">
        <w:t>iş sağlığı ve güvenliği</w:t>
      </w:r>
      <w:r w:rsidRPr="00FB5A7E">
        <w:t xml:space="preserve"> kurallarına dikkat ederek yangın ihbar ve alarm sistemi tesisatını çeker.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229"/>
      </w:tblGrid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BAŞARIM ÖLÇÜTLERİ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Hırsız alarm sistemlerini açıklar.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Hırsız alarm sistemlerinde kullanılan kabloları açıklar.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Hırsız alarm sistemlerinde kullanılan malzemeleri açıklar.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Hırsız alarm sistemi tesisatını projeye göre açıklar.</w:t>
            </w:r>
          </w:p>
        </w:tc>
      </w:tr>
      <w:tr w:rsidR="00925866" w:rsidRPr="00FB5A7E" w:rsidTr="00514847">
        <w:trPr>
          <w:cantSplit/>
          <w:trHeight w:hRule="exact" w:val="746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Default="00925866" w:rsidP="00A40649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Hırsız alarm sistemi tesisatını projeye göre çeker.</w:t>
            </w:r>
          </w:p>
          <w:p w:rsidR="00514847" w:rsidRDefault="00514847" w:rsidP="00A40649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</w:pPr>
          </w:p>
          <w:p w:rsidR="00514847" w:rsidRPr="00FB5A7E" w:rsidRDefault="00514847" w:rsidP="00A40649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</w:pP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Yangın ihbar ve alarm sistemlerini açıklar.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Yangın ihbar ve alarm sistemlerinde kullanılan kabloları açıklar.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Yangın ihbar ve alarm sistemlerinde kullanılan malzemeleri açıklar.</w:t>
            </w:r>
          </w:p>
        </w:tc>
      </w:tr>
      <w:tr w:rsidR="00925866" w:rsidRPr="00FB5A7E" w:rsidTr="00534097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Yangın ihbar ve alarm sistemi tesisatını projeye göre açıklar.</w:t>
            </w:r>
          </w:p>
        </w:tc>
      </w:tr>
      <w:tr w:rsidR="00925866" w:rsidRPr="00FB5A7E" w:rsidTr="00514847">
        <w:trPr>
          <w:cantSplit/>
          <w:trHeight w:hRule="exact" w:val="666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Default="00925866" w:rsidP="00A4064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Yangın ihbar ve alarm sistemini tesisatını projeye göre çeker.</w:t>
            </w:r>
          </w:p>
          <w:p w:rsidR="00514847" w:rsidRPr="00FB5A7E" w:rsidRDefault="00514847" w:rsidP="00A40649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</w:pPr>
          </w:p>
        </w:tc>
      </w:tr>
    </w:tbl>
    <w:p w:rsidR="006F4681" w:rsidRPr="00FB5A7E" w:rsidRDefault="006F4681" w:rsidP="00FB5A7E">
      <w:pPr>
        <w:tabs>
          <w:tab w:val="left" w:pos="567"/>
          <w:tab w:val="left" w:pos="2835"/>
        </w:tabs>
        <w:spacing w:after="120" w:line="240" w:lineRule="auto"/>
        <w:ind w:left="360"/>
        <w:rPr>
          <w:b/>
        </w:rPr>
      </w:pPr>
    </w:p>
    <w:p w:rsidR="00020FE3" w:rsidRPr="00FB5A7E" w:rsidRDefault="00020FE3" w:rsidP="00FB5A7E">
      <w:pPr>
        <w:tabs>
          <w:tab w:val="left" w:pos="567"/>
          <w:tab w:val="left" w:pos="2835"/>
        </w:tabs>
        <w:spacing w:after="120" w:line="240" w:lineRule="auto"/>
        <w:ind w:left="360"/>
        <w:rPr>
          <w:b/>
        </w:rPr>
      </w:pPr>
      <w:r w:rsidRPr="00FB5A7E">
        <w:rPr>
          <w:b/>
        </w:rPr>
        <w:t>UYGULAMAYA İLİŞKİN AÇIKLAMALAR:</w:t>
      </w:r>
    </w:p>
    <w:p w:rsidR="00020FE3" w:rsidRPr="00FB5A7E" w:rsidRDefault="00020FE3" w:rsidP="00FB5A7E">
      <w:pPr>
        <w:pStyle w:val="ListeParagraf"/>
        <w:numPr>
          <w:ilvl w:val="0"/>
          <w:numId w:val="40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FB5A7E">
        <w:t>Gerekli malzemeler kullanılarak uygulama yaptırılmalı</w:t>
      </w:r>
      <w:r w:rsidR="00E954BB" w:rsidRPr="00FB5A7E">
        <w:t>dır.</w:t>
      </w:r>
    </w:p>
    <w:p w:rsidR="00E954BB" w:rsidRPr="00FB5A7E" w:rsidRDefault="002E4123" w:rsidP="00FB5A7E">
      <w:pPr>
        <w:pStyle w:val="ListeParagraf"/>
        <w:numPr>
          <w:ilvl w:val="0"/>
          <w:numId w:val="40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FB5A7E">
        <w:t>Uygulama faaliyetlerinde i</w:t>
      </w:r>
      <w:r w:rsidR="00E954BB" w:rsidRPr="00FB5A7E">
        <w:t>ş sağlığı ve güvenliğine ilişkin risk ve tehlike oluşturacak her türlü duruma karşı tedbirler alınmalıdır.</w:t>
      </w:r>
    </w:p>
    <w:p w:rsidR="00925866" w:rsidRPr="00FB5A7E" w:rsidRDefault="00EF3CDA" w:rsidP="00FB5A7E">
      <w:pPr>
        <w:pStyle w:val="ListeParagraf"/>
        <w:numPr>
          <w:ilvl w:val="0"/>
          <w:numId w:val="40"/>
        </w:numPr>
        <w:tabs>
          <w:tab w:val="left" w:pos="567"/>
          <w:tab w:val="left" w:pos="2835"/>
        </w:tabs>
        <w:spacing w:after="120" w:line="240" w:lineRule="auto"/>
        <w:ind w:left="1080"/>
        <w:jc w:val="both"/>
      </w:pPr>
      <w:r w:rsidRPr="00FB5A7E">
        <w:t xml:space="preserve">Bu </w:t>
      </w:r>
      <w:proofErr w:type="gramStart"/>
      <w:r w:rsidRPr="00FB5A7E">
        <w:t>modülün</w:t>
      </w:r>
      <w:proofErr w:type="gramEnd"/>
      <w:r w:rsidRPr="00FB5A7E">
        <w:t xml:space="preserve"> işlenişi sırasında sabırlı</w:t>
      </w:r>
      <w:r w:rsidR="002E4123" w:rsidRPr="00FB5A7E">
        <w:t xml:space="preserve"> olma</w:t>
      </w:r>
      <w:r w:rsidR="007B7B05" w:rsidRPr="00FB5A7E">
        <w:t xml:space="preserve"> </w:t>
      </w:r>
      <w:r w:rsidRPr="00FB5A7E">
        <w:t>(güvenlik tesi</w:t>
      </w:r>
      <w:r w:rsidR="007B7B05" w:rsidRPr="00FB5A7E">
        <w:t xml:space="preserve">satlarını döşerken sabırlı </w:t>
      </w:r>
      <w:r w:rsidR="006F4681" w:rsidRPr="00FB5A7E">
        <w:t>olma)</w:t>
      </w:r>
      <w:r w:rsidRPr="00FB5A7E">
        <w:t xml:space="preserve"> </w:t>
      </w:r>
      <w:r w:rsidR="007B7B05" w:rsidRPr="00FB5A7E">
        <w:t xml:space="preserve">değer, </w:t>
      </w:r>
      <w:r w:rsidRPr="00FB5A7E">
        <w:t>tutum ve davranışlarını ön plana çıkaran etkinliklere yer verilmelidir.</w:t>
      </w:r>
      <w:r w:rsidR="00925866" w:rsidRPr="00FB5A7E">
        <w:br w:type="page"/>
      </w:r>
    </w:p>
    <w:p w:rsidR="00925866" w:rsidRPr="00FB5A7E" w:rsidRDefault="00FB5A7E" w:rsidP="00FB5A7E">
      <w:pPr>
        <w:tabs>
          <w:tab w:val="left" w:pos="2835"/>
        </w:tabs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MODÜL ADI</w:t>
      </w:r>
      <w:r>
        <w:rPr>
          <w:b/>
          <w:bCs/>
        </w:rPr>
        <w:tab/>
        <w:t>:</w:t>
      </w:r>
      <w:r w:rsidR="00925866" w:rsidRPr="00FB5A7E">
        <w:rPr>
          <w:b/>
          <w:bCs/>
        </w:rPr>
        <w:t>BİNA HABERLEŞME TESİSATLARI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MODÜL KODU</w:t>
      </w:r>
      <w:r w:rsidRPr="00FB5A7E">
        <w:rPr>
          <w:b/>
          <w:bCs/>
        </w:rPr>
        <w:tab/>
        <w:t>: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</w:pPr>
      <w:r w:rsidRPr="00FB5A7E">
        <w:rPr>
          <w:b/>
          <w:bCs/>
        </w:rPr>
        <w:t>MODÜLÜN SÜRESİ</w:t>
      </w:r>
      <w:r w:rsidRPr="00FB5A7E">
        <w:rPr>
          <w:b/>
          <w:bCs/>
        </w:rPr>
        <w:tab/>
        <w:t>:</w:t>
      </w:r>
      <w:r w:rsidR="00FB5A7E">
        <w:t>40/</w:t>
      </w:r>
      <w:r w:rsidRPr="00FB5A7E">
        <w:t>36 ders saati</w:t>
      </w:r>
    </w:p>
    <w:p w:rsidR="00925866" w:rsidRPr="00FB5A7E" w:rsidRDefault="00FB5A7E" w:rsidP="00FB5A7E">
      <w:pPr>
        <w:tabs>
          <w:tab w:val="left" w:pos="2835"/>
        </w:tabs>
        <w:spacing w:after="120" w:line="240" w:lineRule="auto"/>
        <w:jc w:val="both"/>
      </w:pPr>
      <w:r>
        <w:rPr>
          <w:b/>
        </w:rPr>
        <w:t>MODÜLÜN AMACI</w:t>
      </w:r>
      <w:r>
        <w:rPr>
          <w:b/>
        </w:rPr>
        <w:tab/>
        <w:t>:</w:t>
      </w:r>
      <w:r w:rsidR="002D5BE5" w:rsidRPr="00FB5A7E">
        <w:t>Bireye/öğrenciye; iş sağlığı ve güvenliği tedbirleri doğrultusunda</w:t>
      </w:r>
      <w:r w:rsidR="00925866" w:rsidRPr="00FB5A7E">
        <w:t xml:space="preserve"> binada haberleşme tesisatı yapmak ile ilgili bilgi ve becerilerin kazandırılması amaçlanmaktadır.</w:t>
      </w:r>
    </w:p>
    <w:p w:rsidR="00925866" w:rsidRPr="00FB5A7E" w:rsidRDefault="00925866" w:rsidP="00FB5A7E">
      <w:pPr>
        <w:tabs>
          <w:tab w:val="left" w:pos="2835"/>
        </w:tabs>
        <w:spacing w:after="120" w:line="240" w:lineRule="auto"/>
        <w:rPr>
          <w:b/>
          <w:bCs/>
        </w:rPr>
      </w:pPr>
      <w:r w:rsidRPr="00FB5A7E">
        <w:rPr>
          <w:b/>
          <w:bCs/>
        </w:rPr>
        <w:t>ÖĞRENME KAZANIMLARI</w:t>
      </w:r>
      <w:r w:rsidRPr="00FB5A7E">
        <w:rPr>
          <w:b/>
          <w:bCs/>
        </w:rPr>
        <w:tab/>
        <w:t>:</w:t>
      </w:r>
    </w:p>
    <w:p w:rsidR="002E4123" w:rsidRPr="00FB5A7E" w:rsidRDefault="002E4123" w:rsidP="00FB5A7E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>Elektrik İç Tesisleri Yönetmeliği’ne ve iş sağlığı ve güvenliği kurallarına göre televizyon tesisatı kablolarını çekerek prizinin montajını yapar.</w:t>
      </w:r>
    </w:p>
    <w:p w:rsidR="002E4123" w:rsidRPr="00FB5A7E" w:rsidRDefault="002E4123" w:rsidP="00FB5A7E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>Elektrik İç Tesisleri Yönetmeliği’ne ve iş sağlığı ve güvenliği kurallarına göre telefon tesisatı kablolarını çekerek prizinin montajını yapar.</w:t>
      </w:r>
    </w:p>
    <w:p w:rsidR="002E4123" w:rsidRPr="00FB5A7E" w:rsidRDefault="002E4123" w:rsidP="00FB5A7E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>Elektrik İç Tesisleri Yönetmeliği’ne ve iş sağlığı ve güvenliği kurallarına dikkat ederek bina ana giriş telefon terminal kutusunun (telefon ankastre) montajını yapar.</w:t>
      </w:r>
    </w:p>
    <w:p w:rsidR="00472ADD" w:rsidRPr="00FB5A7E" w:rsidRDefault="002E4123" w:rsidP="00FB5A7E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</w:pPr>
      <w:r w:rsidRPr="00FB5A7E">
        <w:t>Elektrik İç Tesisleri Yönetmeliği’ne ve iş sağlığı ve güvenliği kurallarına dikkat ederek haberleşme tesi</w:t>
      </w:r>
      <w:bookmarkStart w:id="0" w:name="_GoBack"/>
      <w:bookmarkEnd w:id="0"/>
      <w:r w:rsidRPr="00FB5A7E">
        <w:t>satı bakım ve onarımını yapar</w:t>
      </w:r>
      <w:r w:rsidR="00472ADD" w:rsidRPr="00FB5A7E">
        <w:t>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371"/>
      </w:tblGrid>
      <w:tr w:rsidR="00925866" w:rsidRPr="00FB5A7E" w:rsidTr="004677C8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  <w:bCs/>
              </w:rPr>
            </w:pPr>
            <w:r w:rsidRPr="00FB5A7E">
              <w:rPr>
                <w:b/>
                <w:bCs/>
              </w:rPr>
              <w:t>BAŞARIM ÖLÇÜTLERİ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Anten tesisatında kullanılan malzemeleri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Anten tesisatını projeye göre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Anten tesisatı malzeme montajını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Anten tesisatını projeye göre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 malzemelerini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 çekme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priz bağlantısını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 xml:space="preserve">Telefon fiş, </w:t>
            </w:r>
            <w:proofErr w:type="spellStart"/>
            <w:r w:rsidRPr="00FB5A7E">
              <w:t>jak</w:t>
            </w:r>
            <w:proofErr w:type="spellEnd"/>
            <w:r w:rsidRPr="00FB5A7E">
              <w:t xml:space="preserve"> bağlantısını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tesisatını şemaya göre çeker.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priz bağlantılarını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 xml:space="preserve">Telefon fiş, </w:t>
            </w:r>
            <w:proofErr w:type="spellStart"/>
            <w:r w:rsidRPr="00FB5A7E">
              <w:t>jak</w:t>
            </w:r>
            <w:proofErr w:type="spellEnd"/>
            <w:r w:rsidRPr="00FB5A7E">
              <w:t xml:space="preserve"> bağlantılarını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 terminal kutu çeşitlerini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 terminal kutu montajını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 terminal kutu iletken bağlantılarını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 terminal kutu montajını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tesisatı terminal kutu iletken bağlantılarını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  <w:r w:rsidRPr="00FB5A7E">
              <w:rPr>
                <w:b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Bakım onarımda kullanılan araç gereçleri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Haberleşme tesisatı bakım yapma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Haberleşme tesisatları onarım yapma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Bildirim tesisatı bakım yapma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Bildirim tesisatları onarım yapma yöntemlerini açıklar.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b/>
              </w:rPr>
            </w:pPr>
            <w:r w:rsidRPr="00FB5A7E">
              <w:rPr>
                <w:b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Televizyon anten sistemi bakım onarımını yapar.</w:t>
            </w:r>
          </w:p>
        </w:tc>
      </w:tr>
      <w:tr w:rsidR="00925866" w:rsidRPr="00FB5A7E" w:rsidTr="00371D85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5866" w:rsidRPr="00FB5A7E" w:rsidRDefault="00925866" w:rsidP="00A4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866" w:rsidRPr="00FB5A7E" w:rsidRDefault="00925866" w:rsidP="00A40649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 w:rsidRPr="00FB5A7E">
              <w:t>Telefon sistemi bakım onarımını yapar.</w:t>
            </w:r>
          </w:p>
        </w:tc>
      </w:tr>
    </w:tbl>
    <w:p w:rsidR="006F4681" w:rsidRPr="00FB5A7E" w:rsidRDefault="006F4681" w:rsidP="00FB5A7E">
      <w:pPr>
        <w:tabs>
          <w:tab w:val="left" w:pos="567"/>
          <w:tab w:val="left" w:pos="2835"/>
        </w:tabs>
        <w:spacing w:after="120" w:line="240" w:lineRule="auto"/>
        <w:rPr>
          <w:b/>
        </w:rPr>
      </w:pPr>
    </w:p>
    <w:p w:rsidR="00020FE3" w:rsidRPr="00FB5A7E" w:rsidRDefault="00020FE3" w:rsidP="00FB5A7E">
      <w:pPr>
        <w:tabs>
          <w:tab w:val="left" w:pos="567"/>
          <w:tab w:val="left" w:pos="2835"/>
        </w:tabs>
        <w:spacing w:after="120" w:line="240" w:lineRule="auto"/>
        <w:rPr>
          <w:b/>
        </w:rPr>
      </w:pPr>
      <w:r w:rsidRPr="00FB5A7E">
        <w:rPr>
          <w:b/>
        </w:rPr>
        <w:t>UYGULAMAYA İLİŞKİN AÇIKLAMALAR:</w:t>
      </w:r>
    </w:p>
    <w:p w:rsidR="00946D5D" w:rsidRPr="00FB5A7E" w:rsidRDefault="00020FE3" w:rsidP="00FB5A7E">
      <w:pPr>
        <w:pStyle w:val="ListeParagraf"/>
        <w:widowControl w:val="0"/>
        <w:numPr>
          <w:ilvl w:val="0"/>
          <w:numId w:val="42"/>
        </w:numPr>
        <w:tabs>
          <w:tab w:val="left" w:pos="567"/>
          <w:tab w:val="left" w:pos="2835"/>
        </w:tabs>
        <w:autoSpaceDE w:val="0"/>
        <w:autoSpaceDN w:val="0"/>
        <w:adjustRightInd w:val="0"/>
        <w:spacing w:after="120" w:line="240" w:lineRule="auto"/>
        <w:jc w:val="both"/>
      </w:pPr>
      <w:r w:rsidRPr="00FB5A7E">
        <w:t>Gerekli malzemeler kullanılarak uygulama yaptırılmalı</w:t>
      </w:r>
      <w:r w:rsidR="00E954BB" w:rsidRPr="00FB5A7E">
        <w:t>dır.</w:t>
      </w:r>
    </w:p>
    <w:p w:rsidR="00E954BB" w:rsidRPr="00FB5A7E" w:rsidRDefault="002E4123" w:rsidP="00FB5A7E">
      <w:pPr>
        <w:pStyle w:val="ListeParagraf"/>
        <w:widowControl w:val="0"/>
        <w:numPr>
          <w:ilvl w:val="0"/>
          <w:numId w:val="42"/>
        </w:numPr>
        <w:tabs>
          <w:tab w:val="left" w:pos="567"/>
          <w:tab w:val="left" w:pos="2835"/>
        </w:tabs>
        <w:autoSpaceDE w:val="0"/>
        <w:autoSpaceDN w:val="0"/>
        <w:adjustRightInd w:val="0"/>
        <w:spacing w:after="120" w:line="240" w:lineRule="auto"/>
        <w:jc w:val="both"/>
      </w:pPr>
      <w:r w:rsidRPr="00FB5A7E">
        <w:t>Uygulama faaliyetlerinde i</w:t>
      </w:r>
      <w:r w:rsidR="00E954BB" w:rsidRPr="00FB5A7E">
        <w:t>ş sağlığı ve güvenliğine ilişkin risk ve tehlike oluşturacak her türlü duruma karşı tedbirler alınmalıdır.</w:t>
      </w:r>
    </w:p>
    <w:p w:rsidR="00EF3CDA" w:rsidRPr="00FB5A7E" w:rsidRDefault="00EF3CDA" w:rsidP="00FB5A7E">
      <w:pPr>
        <w:pStyle w:val="ListeParagraf"/>
        <w:widowControl w:val="0"/>
        <w:numPr>
          <w:ilvl w:val="0"/>
          <w:numId w:val="42"/>
        </w:numPr>
        <w:tabs>
          <w:tab w:val="left" w:pos="567"/>
          <w:tab w:val="left" w:pos="2835"/>
        </w:tabs>
        <w:autoSpaceDE w:val="0"/>
        <w:autoSpaceDN w:val="0"/>
        <w:adjustRightInd w:val="0"/>
        <w:spacing w:after="120" w:line="240" w:lineRule="auto"/>
        <w:jc w:val="both"/>
      </w:pPr>
      <w:r w:rsidRPr="00FB5A7E">
        <w:t xml:space="preserve">Bu </w:t>
      </w:r>
      <w:proofErr w:type="gramStart"/>
      <w:r w:rsidRPr="00FB5A7E">
        <w:t>modülün</w:t>
      </w:r>
      <w:proofErr w:type="gramEnd"/>
      <w:r w:rsidRPr="00FB5A7E">
        <w:t xml:space="preserve"> işlenişi sırasında sabırlı</w:t>
      </w:r>
      <w:r w:rsidR="002E4123" w:rsidRPr="00FB5A7E">
        <w:t xml:space="preserve"> olma </w:t>
      </w:r>
      <w:r w:rsidRPr="00FB5A7E">
        <w:t>(bina haberleşme tesis</w:t>
      </w:r>
      <w:r w:rsidR="007B7B05" w:rsidRPr="00FB5A7E">
        <w:t xml:space="preserve">atlarını döşerken sabırlı </w:t>
      </w:r>
      <w:r w:rsidR="006F4681" w:rsidRPr="00FB5A7E">
        <w:t>olma)</w:t>
      </w:r>
      <w:r w:rsidRPr="00FB5A7E">
        <w:t xml:space="preserve"> </w:t>
      </w:r>
      <w:r w:rsidR="007B7B05" w:rsidRPr="00FB5A7E">
        <w:t xml:space="preserve">değer, </w:t>
      </w:r>
      <w:r w:rsidRPr="00FB5A7E">
        <w:t>tutum ve davranışlarını ön plana çıkaran etkinliklere yer verilmelidir.</w:t>
      </w:r>
    </w:p>
    <w:sectPr w:rsidR="00EF3CDA" w:rsidRPr="00FB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982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476361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290812"/>
    <w:multiLevelType w:val="hybridMultilevel"/>
    <w:tmpl w:val="AB3A5C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D116D"/>
    <w:multiLevelType w:val="hybridMultilevel"/>
    <w:tmpl w:val="9F08831E"/>
    <w:lvl w:ilvl="0" w:tplc="89CA8D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69B"/>
    <w:multiLevelType w:val="hybridMultilevel"/>
    <w:tmpl w:val="EEB891BA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95C0E34"/>
    <w:multiLevelType w:val="hybridMultilevel"/>
    <w:tmpl w:val="F1C813CC"/>
    <w:lvl w:ilvl="0" w:tplc="CEEAA5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5649"/>
    <w:multiLevelType w:val="hybridMultilevel"/>
    <w:tmpl w:val="EEB891BA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CC958CF"/>
    <w:multiLevelType w:val="hybridMultilevel"/>
    <w:tmpl w:val="7B2E0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6469"/>
    <w:multiLevelType w:val="hybridMultilevel"/>
    <w:tmpl w:val="3DD0DDBA"/>
    <w:lvl w:ilvl="0" w:tplc="A4D055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07983"/>
    <w:multiLevelType w:val="hybridMultilevel"/>
    <w:tmpl w:val="D6EE0A70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C4B3805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E3F289E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18F517F"/>
    <w:multiLevelType w:val="hybridMultilevel"/>
    <w:tmpl w:val="7C6A6E38"/>
    <w:lvl w:ilvl="0" w:tplc="A4D055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310AA"/>
    <w:multiLevelType w:val="hybridMultilevel"/>
    <w:tmpl w:val="D6EE0A70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FF3C44"/>
    <w:multiLevelType w:val="hybridMultilevel"/>
    <w:tmpl w:val="EEB891BA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CA47469"/>
    <w:multiLevelType w:val="hybridMultilevel"/>
    <w:tmpl w:val="5C4E74E8"/>
    <w:lvl w:ilvl="0" w:tplc="E2382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067A2"/>
    <w:multiLevelType w:val="hybridMultilevel"/>
    <w:tmpl w:val="EEB891BA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EC52DCE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75239F5"/>
    <w:multiLevelType w:val="hybridMultilevel"/>
    <w:tmpl w:val="5CA6B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D16"/>
    <w:multiLevelType w:val="hybridMultilevel"/>
    <w:tmpl w:val="D6C01646"/>
    <w:lvl w:ilvl="0" w:tplc="E238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30384"/>
    <w:multiLevelType w:val="hybridMultilevel"/>
    <w:tmpl w:val="194823D8"/>
    <w:lvl w:ilvl="0" w:tplc="83E8BA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0DB2"/>
    <w:multiLevelType w:val="hybridMultilevel"/>
    <w:tmpl w:val="5E46F946"/>
    <w:lvl w:ilvl="0" w:tplc="8ACE8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1372E"/>
    <w:multiLevelType w:val="hybridMultilevel"/>
    <w:tmpl w:val="248A1EBC"/>
    <w:lvl w:ilvl="0" w:tplc="A4D0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21DD3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32A0ED5"/>
    <w:multiLevelType w:val="hybridMultilevel"/>
    <w:tmpl w:val="EEB891BA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37266CF"/>
    <w:multiLevelType w:val="hybridMultilevel"/>
    <w:tmpl w:val="55146308"/>
    <w:lvl w:ilvl="0" w:tplc="8DF47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E38D8"/>
    <w:multiLevelType w:val="hybridMultilevel"/>
    <w:tmpl w:val="55146308"/>
    <w:lvl w:ilvl="0" w:tplc="8DF47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477452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C065E9A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F9C10A6"/>
    <w:multiLevelType w:val="hybridMultilevel"/>
    <w:tmpl w:val="55146308"/>
    <w:lvl w:ilvl="0" w:tplc="8DF47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173D8F"/>
    <w:multiLevelType w:val="hybridMultilevel"/>
    <w:tmpl w:val="69DCA47E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2BE344D"/>
    <w:multiLevelType w:val="hybridMultilevel"/>
    <w:tmpl w:val="5FAA8740"/>
    <w:lvl w:ilvl="0" w:tplc="A4D0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854DE"/>
    <w:multiLevelType w:val="hybridMultilevel"/>
    <w:tmpl w:val="44CA81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06C5A"/>
    <w:multiLevelType w:val="hybridMultilevel"/>
    <w:tmpl w:val="D6EE0A70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86927B1"/>
    <w:multiLevelType w:val="hybridMultilevel"/>
    <w:tmpl w:val="7358522C"/>
    <w:lvl w:ilvl="0" w:tplc="F458631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66B05"/>
    <w:multiLevelType w:val="hybridMultilevel"/>
    <w:tmpl w:val="55146308"/>
    <w:lvl w:ilvl="0" w:tplc="8DF47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E2179"/>
    <w:multiLevelType w:val="hybridMultilevel"/>
    <w:tmpl w:val="55146308"/>
    <w:lvl w:ilvl="0" w:tplc="8DF47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A2FFD"/>
    <w:multiLevelType w:val="hybridMultilevel"/>
    <w:tmpl w:val="EEB891BA"/>
    <w:lvl w:ilvl="0" w:tplc="8DF473C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E3B7F88"/>
    <w:multiLevelType w:val="hybridMultilevel"/>
    <w:tmpl w:val="55146308"/>
    <w:lvl w:ilvl="0" w:tplc="8DF47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2"/>
  </w:num>
  <w:num w:numId="5">
    <w:abstractNumId w:val="22"/>
  </w:num>
  <w:num w:numId="6">
    <w:abstractNumId w:val="5"/>
  </w:num>
  <w:num w:numId="7">
    <w:abstractNumId w:val="36"/>
  </w:num>
  <w:num w:numId="8">
    <w:abstractNumId w:val="3"/>
  </w:num>
  <w:num w:numId="9">
    <w:abstractNumId w:val="20"/>
  </w:num>
  <w:num w:numId="10">
    <w:abstractNumId w:val="31"/>
  </w:num>
  <w:num w:numId="11">
    <w:abstractNumId w:val="38"/>
  </w:num>
  <w:num w:numId="12">
    <w:abstractNumId w:val="28"/>
  </w:num>
  <w:num w:numId="13">
    <w:abstractNumId w:val="37"/>
  </w:num>
  <w:num w:numId="14">
    <w:abstractNumId w:val="40"/>
  </w:num>
  <w:num w:numId="15">
    <w:abstractNumId w:val="27"/>
  </w:num>
  <w:num w:numId="16">
    <w:abstractNumId w:val="18"/>
  </w:num>
  <w:num w:numId="17">
    <w:abstractNumId w:val="4"/>
  </w:num>
  <w:num w:numId="18">
    <w:abstractNumId w:val="26"/>
  </w:num>
  <w:num w:numId="19">
    <w:abstractNumId w:val="6"/>
  </w:num>
  <w:num w:numId="20">
    <w:abstractNumId w:val="39"/>
  </w:num>
  <w:num w:numId="21">
    <w:abstractNumId w:val="16"/>
  </w:num>
  <w:num w:numId="22">
    <w:abstractNumId w:val="14"/>
  </w:num>
  <w:num w:numId="23">
    <w:abstractNumId w:val="9"/>
  </w:num>
  <w:num w:numId="24">
    <w:abstractNumId w:val="35"/>
  </w:num>
  <w:num w:numId="25">
    <w:abstractNumId w:val="0"/>
  </w:num>
  <w:num w:numId="26">
    <w:abstractNumId w:val="32"/>
  </w:num>
  <w:num w:numId="27">
    <w:abstractNumId w:val="29"/>
  </w:num>
  <w:num w:numId="28">
    <w:abstractNumId w:val="10"/>
  </w:num>
  <w:num w:numId="29">
    <w:abstractNumId w:val="25"/>
  </w:num>
  <w:num w:numId="30">
    <w:abstractNumId w:val="19"/>
  </w:num>
  <w:num w:numId="31">
    <w:abstractNumId w:val="30"/>
  </w:num>
  <w:num w:numId="32">
    <w:abstractNumId w:val="1"/>
  </w:num>
  <w:num w:numId="33">
    <w:abstractNumId w:val="11"/>
  </w:num>
  <w:num w:numId="34">
    <w:abstractNumId w:val="20"/>
  </w:num>
  <w:num w:numId="35">
    <w:abstractNumId w:val="34"/>
  </w:num>
  <w:num w:numId="36">
    <w:abstractNumId w:val="21"/>
  </w:num>
  <w:num w:numId="37">
    <w:abstractNumId w:val="17"/>
  </w:num>
  <w:num w:numId="38">
    <w:abstractNumId w:val="7"/>
  </w:num>
  <w:num w:numId="39">
    <w:abstractNumId w:val="8"/>
  </w:num>
  <w:num w:numId="40">
    <w:abstractNumId w:val="33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2"/>
    <w:rsid w:val="00003C02"/>
    <w:rsid w:val="00020FE3"/>
    <w:rsid w:val="000C4802"/>
    <w:rsid w:val="000C66F1"/>
    <w:rsid w:val="000F5721"/>
    <w:rsid w:val="0016134E"/>
    <w:rsid w:val="001B137D"/>
    <w:rsid w:val="001D55CF"/>
    <w:rsid w:val="00226A04"/>
    <w:rsid w:val="00247049"/>
    <w:rsid w:val="00265D88"/>
    <w:rsid w:val="002C7A45"/>
    <w:rsid w:val="002D09E4"/>
    <w:rsid w:val="002D5BE5"/>
    <w:rsid w:val="002E4123"/>
    <w:rsid w:val="002E68DB"/>
    <w:rsid w:val="00371D85"/>
    <w:rsid w:val="003A5792"/>
    <w:rsid w:val="003B2132"/>
    <w:rsid w:val="004677C8"/>
    <w:rsid w:val="00472ADD"/>
    <w:rsid w:val="004E0226"/>
    <w:rsid w:val="00514847"/>
    <w:rsid w:val="00534097"/>
    <w:rsid w:val="005355C2"/>
    <w:rsid w:val="00570E4C"/>
    <w:rsid w:val="00611067"/>
    <w:rsid w:val="00693AAA"/>
    <w:rsid w:val="006F4681"/>
    <w:rsid w:val="0073036D"/>
    <w:rsid w:val="00762592"/>
    <w:rsid w:val="007B7B05"/>
    <w:rsid w:val="008527BA"/>
    <w:rsid w:val="00856060"/>
    <w:rsid w:val="00864037"/>
    <w:rsid w:val="00896FD2"/>
    <w:rsid w:val="00925866"/>
    <w:rsid w:val="0093031C"/>
    <w:rsid w:val="00946D5D"/>
    <w:rsid w:val="00956716"/>
    <w:rsid w:val="009C2460"/>
    <w:rsid w:val="00A40649"/>
    <w:rsid w:val="00A90AF2"/>
    <w:rsid w:val="00AE051F"/>
    <w:rsid w:val="00B84A45"/>
    <w:rsid w:val="00D354F2"/>
    <w:rsid w:val="00E53CA9"/>
    <w:rsid w:val="00E862FF"/>
    <w:rsid w:val="00E954BB"/>
    <w:rsid w:val="00EB7B45"/>
    <w:rsid w:val="00EF3CDA"/>
    <w:rsid w:val="00F66192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EF56-2373-40E7-8FA2-5793973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59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11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10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1067"/>
    <w:rPr>
      <w:rFonts w:eastAsiaTheme="minorEastAsia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1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1067"/>
    <w:rPr>
      <w:rFonts w:eastAsiaTheme="minorEastAsia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067"/>
    <w:rPr>
      <w:rFonts w:ascii="Segoe UI" w:eastAsiaTheme="minorEastAsia" w:hAnsi="Segoe UI" w:cs="Segoe UI"/>
      <w:sz w:val="18"/>
      <w:szCs w:val="18"/>
      <w:lang w:eastAsia="tr-TR"/>
    </w:rPr>
  </w:style>
  <w:style w:type="paragraph" w:customStyle="1" w:styleId="PMetin">
    <w:name w:val="ÇÖP Metin"/>
    <w:basedOn w:val="Normal"/>
    <w:qFormat/>
    <w:rsid w:val="000F5721"/>
    <w:pPr>
      <w:spacing w:after="240" w:line="276" w:lineRule="auto"/>
      <w:ind w:firstLine="709"/>
      <w:contextualSpacing/>
      <w:jc w:val="both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Ertugrul KURHAN</cp:lastModifiedBy>
  <cp:revision>37</cp:revision>
  <dcterms:created xsi:type="dcterms:W3CDTF">2014-12-16T08:54:00Z</dcterms:created>
  <dcterms:modified xsi:type="dcterms:W3CDTF">2018-07-05T05:49:00Z</dcterms:modified>
</cp:coreProperties>
</file>